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D2" w:rsidRPr="00736528" w:rsidRDefault="001721B4" w:rsidP="001721B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 de Agentes y/o Intermediarios para reportar a Solunion México Seguros de Crédito, S.A. las operaciones contempladas en las Disposiciones de Carácter General a que se refiere el artículo 492 de la Ley de Instituciones de Seguros de Fianzas</w:t>
      </w:r>
    </w:p>
    <w:p w:rsidR="009E0CAD" w:rsidRDefault="000B36F3" w:rsidP="000B36F3">
      <w:pPr>
        <w:jc w:val="both"/>
        <w:rPr>
          <w:rFonts w:ascii="Arial" w:hAnsi="Arial" w:cs="Arial"/>
        </w:rPr>
      </w:pPr>
      <w:r w:rsidRPr="00736528">
        <w:rPr>
          <w:rFonts w:ascii="Arial" w:hAnsi="Arial" w:cs="Arial"/>
        </w:rPr>
        <w:t xml:space="preserve">En caso de ser </w:t>
      </w:r>
      <w:r w:rsidR="009E0CAD">
        <w:rPr>
          <w:rFonts w:ascii="Arial" w:hAnsi="Arial" w:cs="Arial"/>
        </w:rPr>
        <w:t xml:space="preserve">Agente y/o Intermediario y, en el ejercicio de sus funciones sea detectada una posible Operación Inusual o Interna Preocupante, le pedimos completar el segmento correspondiente. </w:t>
      </w:r>
    </w:p>
    <w:p w:rsidR="009E0CAD" w:rsidRDefault="009E0CAD" w:rsidP="000B36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caso de tener duda en el llenado de este formato, favor de comunicarse a la Aseguradora. Una vez finalizado, favor de enviarlo al correo electrónico </w:t>
      </w:r>
      <w:hyperlink r:id="rId7" w:history="1">
        <w:r w:rsidRPr="00211D4F">
          <w:rPr>
            <w:rStyle w:val="Hipervnculo"/>
            <w:rFonts w:ascii="Arial" w:hAnsi="Arial" w:cs="Arial"/>
          </w:rPr>
          <w:t>opinion@solunion.com</w:t>
        </w:r>
      </w:hyperlink>
      <w:r>
        <w:rPr>
          <w:rFonts w:ascii="Arial" w:hAnsi="Arial" w:cs="Arial"/>
        </w:rPr>
        <w:t xml:space="preserve"> </w:t>
      </w:r>
    </w:p>
    <w:p w:rsidR="00DE2133" w:rsidRDefault="00DE2133" w:rsidP="00436913">
      <w:pPr>
        <w:spacing w:after="40" w:line="240" w:lineRule="auto"/>
        <w:jc w:val="both"/>
        <w:rPr>
          <w:rFonts w:ascii="Arial" w:hAnsi="Arial" w:cs="Arial"/>
        </w:rPr>
      </w:pPr>
    </w:p>
    <w:p w:rsidR="000B36F3" w:rsidRDefault="009E0CAD" w:rsidP="00436913">
      <w:pPr>
        <w:spacing w:after="40" w:line="240" w:lineRule="auto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436913">
        <w:rPr>
          <w:rFonts w:ascii="Arial" w:hAnsi="Arial" w:cs="Arial"/>
          <w:b/>
          <w:bCs/>
          <w:color w:val="808080" w:themeColor="background1" w:themeShade="80"/>
        </w:rPr>
        <w:t>OPERACI</w:t>
      </w:r>
      <w:r w:rsidR="00DE2133">
        <w:rPr>
          <w:rFonts w:ascii="Arial" w:hAnsi="Arial" w:cs="Arial"/>
          <w:b/>
          <w:bCs/>
          <w:color w:val="808080" w:themeColor="background1" w:themeShade="80"/>
        </w:rPr>
        <w:t>ÓN IN</w:t>
      </w:r>
      <w:r w:rsidRPr="00436913">
        <w:rPr>
          <w:rFonts w:ascii="Arial" w:hAnsi="Arial" w:cs="Arial"/>
          <w:b/>
          <w:bCs/>
          <w:color w:val="808080" w:themeColor="background1" w:themeShade="80"/>
        </w:rPr>
        <w:t>USUAL</w:t>
      </w:r>
      <w:r w:rsidR="00436913">
        <w:rPr>
          <w:rFonts w:ascii="Arial" w:hAnsi="Arial" w:cs="Arial"/>
          <w:color w:val="808080" w:themeColor="background1" w:themeShade="80"/>
        </w:rPr>
        <w:t xml:space="preserve"> </w:t>
      </w:r>
      <w:r w:rsidR="00436913" w:rsidRPr="00436913">
        <w:rPr>
          <w:rFonts w:ascii="Arial" w:hAnsi="Arial" w:cs="Arial"/>
          <w:color w:val="808080" w:themeColor="background1" w:themeShade="80"/>
          <w:sz w:val="16"/>
          <w:szCs w:val="16"/>
        </w:rPr>
        <w:t>(comportamiento de un Cliente que no concuerde con los antecedentes, actividad conocida, perfil transaccional inicial o habitual en función al origen o destino de los recursos, así como al monto, frecuencia, tipo o naturaleza de la operación sin justificación razonable)</w:t>
      </w:r>
    </w:p>
    <w:p w:rsidR="00436913" w:rsidRPr="00436913" w:rsidRDefault="00436913" w:rsidP="00436913">
      <w:pPr>
        <w:spacing w:after="40" w:line="240" w:lineRule="auto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6913" w:rsidTr="00436913">
        <w:tc>
          <w:tcPr>
            <w:tcW w:w="8494" w:type="dxa"/>
          </w:tcPr>
          <w:p w:rsidR="00436913" w:rsidRDefault="00436913" w:rsidP="00436913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Cliente (Asegurado, Contratante, Beneficiario,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</w:rPr>
              <w:t>Prop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</w:rPr>
              <w:t>. Real):</w:t>
            </w:r>
          </w:p>
        </w:tc>
      </w:tr>
      <w:tr w:rsidR="00436913" w:rsidTr="00436913">
        <w:tc>
          <w:tcPr>
            <w:tcW w:w="8494" w:type="dxa"/>
          </w:tcPr>
          <w:p w:rsidR="00436913" w:rsidRDefault="00436913" w:rsidP="00436913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436913" w:rsidRDefault="00436913" w:rsidP="00436913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:rsidR="006C65C1" w:rsidRDefault="006C65C1" w:rsidP="00436913">
      <w:pPr>
        <w:spacing w:after="40" w:line="240" w:lineRule="auto"/>
        <w:jc w:val="both"/>
        <w:rPr>
          <w:rFonts w:ascii="Arial" w:hAnsi="Arial" w:cs="Arial"/>
          <w:color w:val="808080" w:themeColor="background1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6913" w:rsidTr="00436913">
        <w:tc>
          <w:tcPr>
            <w:tcW w:w="8494" w:type="dxa"/>
          </w:tcPr>
          <w:p w:rsidR="00436913" w:rsidRDefault="00436913" w:rsidP="00436913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Registro Federal de Contribuyentes:</w:t>
            </w:r>
          </w:p>
        </w:tc>
      </w:tr>
      <w:tr w:rsidR="00436913" w:rsidTr="00436913">
        <w:tc>
          <w:tcPr>
            <w:tcW w:w="8494" w:type="dxa"/>
          </w:tcPr>
          <w:p w:rsidR="00436913" w:rsidRDefault="00436913" w:rsidP="00436913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:rsidR="00436913" w:rsidRDefault="00436913" w:rsidP="00436913">
      <w:pPr>
        <w:spacing w:after="40" w:line="240" w:lineRule="auto"/>
        <w:jc w:val="both"/>
        <w:rPr>
          <w:rFonts w:ascii="Arial" w:hAnsi="Arial" w:cs="Arial"/>
          <w:color w:val="808080" w:themeColor="background1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7B68" w:rsidTr="009F7B68">
        <w:tc>
          <w:tcPr>
            <w:tcW w:w="8494" w:type="dxa"/>
          </w:tcPr>
          <w:p w:rsidR="009F7B68" w:rsidRDefault="00DE2133" w:rsidP="00436913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Domicilio completo:</w:t>
            </w:r>
          </w:p>
        </w:tc>
      </w:tr>
      <w:tr w:rsidR="009F7B68" w:rsidTr="009F7B68">
        <w:tc>
          <w:tcPr>
            <w:tcW w:w="8494" w:type="dxa"/>
          </w:tcPr>
          <w:p w:rsidR="009F7B68" w:rsidRDefault="009F7B68" w:rsidP="00436913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:rsidR="009F7B68" w:rsidRDefault="009F7B68" w:rsidP="00436913">
      <w:pPr>
        <w:spacing w:after="40" w:line="240" w:lineRule="auto"/>
        <w:jc w:val="both"/>
        <w:rPr>
          <w:rFonts w:ascii="Arial" w:hAnsi="Arial" w:cs="Arial"/>
          <w:color w:val="808080" w:themeColor="background1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6913" w:rsidTr="00436913">
        <w:tc>
          <w:tcPr>
            <w:tcW w:w="8494" w:type="dxa"/>
          </w:tcPr>
          <w:p w:rsidR="00436913" w:rsidRDefault="00436913" w:rsidP="00436913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Póliza(s) afectada(s)</w:t>
            </w:r>
            <w:r w:rsidR="00DE2133">
              <w:rPr>
                <w:rFonts w:ascii="Arial" w:hAnsi="Arial" w:cs="Arial"/>
                <w:color w:val="808080" w:themeColor="background1" w:themeShade="80"/>
              </w:rPr>
              <w:t xml:space="preserve"> y Prima(s):</w:t>
            </w:r>
          </w:p>
        </w:tc>
      </w:tr>
      <w:tr w:rsidR="00436913" w:rsidTr="00436913">
        <w:tc>
          <w:tcPr>
            <w:tcW w:w="8494" w:type="dxa"/>
          </w:tcPr>
          <w:p w:rsidR="00436913" w:rsidRDefault="00436913" w:rsidP="00436913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436913" w:rsidRDefault="00436913" w:rsidP="00436913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:rsidR="00436913" w:rsidRDefault="00436913" w:rsidP="00436913">
      <w:pPr>
        <w:spacing w:after="40" w:line="240" w:lineRule="auto"/>
        <w:jc w:val="both"/>
        <w:rPr>
          <w:rFonts w:ascii="Arial" w:hAnsi="Arial" w:cs="Arial"/>
          <w:color w:val="808080" w:themeColor="background1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6913" w:rsidTr="00436913">
        <w:tc>
          <w:tcPr>
            <w:tcW w:w="8494" w:type="dxa"/>
          </w:tcPr>
          <w:p w:rsidR="00436913" w:rsidRDefault="00436913" w:rsidP="00436913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Detalle de la posible Operación Inusual:</w:t>
            </w:r>
          </w:p>
        </w:tc>
      </w:tr>
      <w:tr w:rsidR="00436913" w:rsidTr="00436913">
        <w:tc>
          <w:tcPr>
            <w:tcW w:w="8494" w:type="dxa"/>
          </w:tcPr>
          <w:p w:rsidR="00436913" w:rsidRDefault="00436913" w:rsidP="00436913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436913" w:rsidRDefault="00436913" w:rsidP="00436913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DE2133" w:rsidRDefault="00DE2133" w:rsidP="00436913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436913" w:rsidRDefault="00436913" w:rsidP="00436913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436913" w:rsidRDefault="00436913" w:rsidP="00436913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:rsidR="00436913" w:rsidRDefault="00436913" w:rsidP="00436913">
      <w:pPr>
        <w:spacing w:after="40" w:line="240" w:lineRule="auto"/>
        <w:jc w:val="both"/>
        <w:rPr>
          <w:rFonts w:ascii="Arial" w:hAnsi="Arial" w:cs="Arial"/>
          <w:color w:val="808080" w:themeColor="background1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6913" w:rsidTr="00436913">
        <w:tc>
          <w:tcPr>
            <w:tcW w:w="8494" w:type="dxa"/>
          </w:tcPr>
          <w:p w:rsidR="00436913" w:rsidRDefault="00436913" w:rsidP="00436913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Documentación y/o Información soporte:</w:t>
            </w:r>
          </w:p>
        </w:tc>
      </w:tr>
      <w:tr w:rsidR="00436913" w:rsidTr="00436913">
        <w:tc>
          <w:tcPr>
            <w:tcW w:w="8494" w:type="dxa"/>
          </w:tcPr>
          <w:p w:rsidR="00436913" w:rsidRDefault="00436913" w:rsidP="00436913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436913" w:rsidRDefault="00436913" w:rsidP="00436913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:rsidR="00736528" w:rsidRDefault="00736528" w:rsidP="00DE2133">
      <w:pPr>
        <w:spacing w:after="40" w:line="240" w:lineRule="auto"/>
        <w:rPr>
          <w:rFonts w:ascii="Arial" w:hAnsi="Arial" w:cs="Arial"/>
          <w:color w:val="808080" w:themeColor="background1" w:themeShade="80"/>
        </w:rPr>
      </w:pPr>
    </w:p>
    <w:p w:rsidR="00736528" w:rsidRPr="00DE2133" w:rsidRDefault="00DE2133" w:rsidP="00DE2133">
      <w:pPr>
        <w:spacing w:after="40" w:line="240" w:lineRule="auto"/>
        <w:jc w:val="both"/>
        <w:rPr>
          <w:rFonts w:ascii="Arial" w:hAnsi="Arial" w:cs="Arial"/>
          <w:b/>
          <w:bCs/>
          <w:color w:val="808080" w:themeColor="background1" w:themeShade="80"/>
        </w:rPr>
      </w:pPr>
      <w:r w:rsidRPr="00DE2133">
        <w:rPr>
          <w:rFonts w:ascii="Arial" w:hAnsi="Arial" w:cs="Arial"/>
          <w:b/>
          <w:bCs/>
          <w:color w:val="808080" w:themeColor="background1" w:themeShade="80"/>
        </w:rPr>
        <w:t>Agente y/o Intermediario:</w:t>
      </w:r>
    </w:p>
    <w:p w:rsidR="00DE2133" w:rsidRPr="00DE2133" w:rsidRDefault="00DE2133" w:rsidP="00DE2133">
      <w:pPr>
        <w:spacing w:after="40" w:line="240" w:lineRule="auto"/>
        <w:jc w:val="both"/>
        <w:rPr>
          <w:rFonts w:ascii="Arial" w:hAnsi="Arial" w:cs="Arial"/>
          <w:b/>
          <w:bCs/>
          <w:color w:val="808080" w:themeColor="background1" w:themeShade="80"/>
        </w:rPr>
      </w:pPr>
      <w:r w:rsidRPr="00DE2133">
        <w:rPr>
          <w:rFonts w:ascii="Arial" w:hAnsi="Arial" w:cs="Arial"/>
          <w:b/>
          <w:bCs/>
          <w:color w:val="808080" w:themeColor="background1" w:themeShade="80"/>
        </w:rPr>
        <w:t>Representante Legal:</w:t>
      </w:r>
    </w:p>
    <w:p w:rsidR="00DE2133" w:rsidRDefault="00DE2133" w:rsidP="00DE2133">
      <w:pPr>
        <w:spacing w:after="40" w:line="240" w:lineRule="auto"/>
        <w:jc w:val="both"/>
        <w:rPr>
          <w:rFonts w:ascii="Arial" w:hAnsi="Arial" w:cs="Arial"/>
          <w:color w:val="808080" w:themeColor="background1" w:themeShade="80"/>
        </w:rPr>
      </w:pPr>
      <w:r w:rsidRPr="00DE2133">
        <w:rPr>
          <w:rFonts w:ascii="Arial" w:hAnsi="Arial" w:cs="Arial"/>
          <w:b/>
          <w:bCs/>
          <w:color w:val="808080" w:themeColor="background1" w:themeShade="80"/>
        </w:rPr>
        <w:t>Firma:</w:t>
      </w:r>
    </w:p>
    <w:p w:rsidR="00736528" w:rsidRDefault="00736528" w:rsidP="000103CF">
      <w:pPr>
        <w:spacing w:after="40" w:line="240" w:lineRule="auto"/>
        <w:jc w:val="center"/>
        <w:rPr>
          <w:rFonts w:ascii="Arial" w:hAnsi="Arial" w:cs="Arial"/>
          <w:color w:val="808080" w:themeColor="background1" w:themeShade="80"/>
        </w:rPr>
      </w:pPr>
    </w:p>
    <w:p w:rsidR="00736528" w:rsidRPr="00736528" w:rsidRDefault="00736528" w:rsidP="00736528">
      <w:pPr>
        <w:spacing w:after="40" w:line="240" w:lineRule="auto"/>
        <w:jc w:val="both"/>
        <w:rPr>
          <w:rFonts w:ascii="Arial" w:hAnsi="Arial" w:cs="Arial"/>
          <w:b/>
          <w:color w:val="808080" w:themeColor="background1" w:themeShade="80"/>
        </w:rPr>
      </w:pPr>
    </w:p>
    <w:p w:rsidR="00DE2133" w:rsidRPr="00736528" w:rsidRDefault="00DE2133" w:rsidP="00DE213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Formato de Agentes y/o Intermediarios para reportar a Solunion México Seguros de Crédito, S.A. las operaciones contempladas en las Disposiciones de Carácter General a que se refiere el artículo 492 de la Ley de Instituciones de Seguros de Fianzas</w:t>
      </w:r>
    </w:p>
    <w:p w:rsidR="00DE2133" w:rsidRDefault="00DE2133" w:rsidP="00DE2133">
      <w:pPr>
        <w:jc w:val="both"/>
        <w:rPr>
          <w:rFonts w:ascii="Arial" w:hAnsi="Arial" w:cs="Arial"/>
        </w:rPr>
      </w:pPr>
      <w:r w:rsidRPr="00736528">
        <w:rPr>
          <w:rFonts w:ascii="Arial" w:hAnsi="Arial" w:cs="Arial"/>
        </w:rPr>
        <w:t xml:space="preserve">En caso de ser </w:t>
      </w:r>
      <w:r>
        <w:rPr>
          <w:rFonts w:ascii="Arial" w:hAnsi="Arial" w:cs="Arial"/>
        </w:rPr>
        <w:t xml:space="preserve">Agente y/o Intermediario y, en el ejercicio de sus funciones sea detectada una posible Operación Inusual o Interna Preocupante, le pedimos completar el segmento correspondiente. </w:t>
      </w:r>
    </w:p>
    <w:p w:rsidR="00DE2133" w:rsidRDefault="00DE2133" w:rsidP="00DE2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caso de tener duda en el llenado de este formato, favor de comunicarse a la Aseguradora. Una vez finalizado, favor de enviarlo al correo electrónico </w:t>
      </w:r>
      <w:hyperlink r:id="rId8" w:history="1">
        <w:r w:rsidRPr="00211D4F">
          <w:rPr>
            <w:rStyle w:val="Hipervnculo"/>
            <w:rFonts w:ascii="Arial" w:hAnsi="Arial" w:cs="Arial"/>
          </w:rPr>
          <w:t>opinion@solunion.com</w:t>
        </w:r>
      </w:hyperlink>
      <w:r>
        <w:rPr>
          <w:rFonts w:ascii="Arial" w:hAnsi="Arial" w:cs="Arial"/>
        </w:rPr>
        <w:t xml:space="preserve"> </w:t>
      </w:r>
    </w:p>
    <w:p w:rsidR="00736528" w:rsidRDefault="00736528" w:rsidP="00736528">
      <w:pPr>
        <w:spacing w:after="40" w:line="240" w:lineRule="auto"/>
        <w:jc w:val="both"/>
        <w:rPr>
          <w:rFonts w:ascii="Arial" w:hAnsi="Arial" w:cs="Arial"/>
          <w:color w:val="808080" w:themeColor="background1" w:themeShade="80"/>
        </w:rPr>
      </w:pPr>
    </w:p>
    <w:p w:rsidR="00DE2133" w:rsidRDefault="00DE2133" w:rsidP="00736528">
      <w:pPr>
        <w:spacing w:after="40" w:line="240" w:lineRule="auto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b/>
          <w:bCs/>
          <w:color w:val="808080" w:themeColor="background1" w:themeShade="80"/>
        </w:rPr>
        <w:t>OPERACIÓN INTERNA PREOCUPANTE</w:t>
      </w:r>
      <w:r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>(comportamiento de cualquiera de los accionistas, socios, directivos, funcionarios, empleados, apoderados que por sus características pudieran contravenir, vulnerar o evadir la aplicación de lo dispuesto por la ley o las disposiciones)</w:t>
      </w:r>
    </w:p>
    <w:p w:rsidR="00DE2133" w:rsidRDefault="00DE2133" w:rsidP="00736528">
      <w:pPr>
        <w:spacing w:after="40" w:line="240" w:lineRule="auto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34D3" w:rsidTr="006C34D3">
        <w:tc>
          <w:tcPr>
            <w:tcW w:w="8494" w:type="dxa"/>
          </w:tcPr>
          <w:p w:rsidR="006C34D3" w:rsidRDefault="006C34D3" w:rsidP="00736528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Detalle de la posible Operación Interna Preocupante:</w:t>
            </w:r>
          </w:p>
        </w:tc>
      </w:tr>
      <w:tr w:rsidR="006C34D3" w:rsidTr="006C34D3">
        <w:tc>
          <w:tcPr>
            <w:tcW w:w="8494" w:type="dxa"/>
          </w:tcPr>
          <w:p w:rsidR="006C34D3" w:rsidRDefault="006C34D3" w:rsidP="00736528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6C34D3" w:rsidRDefault="006C34D3" w:rsidP="00736528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6C34D3" w:rsidRDefault="006C34D3" w:rsidP="00736528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6C34D3" w:rsidRDefault="006C34D3" w:rsidP="00736528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6C34D3" w:rsidRDefault="006C34D3" w:rsidP="00736528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6C34D3" w:rsidRDefault="006C34D3" w:rsidP="00736528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6C34D3" w:rsidRDefault="006C34D3" w:rsidP="00736528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6C34D3" w:rsidRDefault="006C34D3" w:rsidP="00736528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:rsidR="006C34D3" w:rsidRPr="006C34D3" w:rsidRDefault="00DE2133" w:rsidP="00736528">
      <w:pPr>
        <w:spacing w:after="40" w:line="24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34D3" w:rsidTr="006C34D3">
        <w:tc>
          <w:tcPr>
            <w:tcW w:w="8494" w:type="dxa"/>
          </w:tcPr>
          <w:p w:rsidR="006C34D3" w:rsidRDefault="006C34D3" w:rsidP="00736528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proofErr w:type="spellStart"/>
            <w:r>
              <w:rPr>
                <w:rFonts w:ascii="Arial" w:hAnsi="Arial" w:cs="Arial"/>
                <w:color w:val="808080" w:themeColor="background1" w:themeShade="80"/>
              </w:rPr>
              <w:t>Documentacion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</w:rPr>
              <w:t xml:space="preserve"> y/o Información soporte:</w:t>
            </w:r>
          </w:p>
        </w:tc>
      </w:tr>
      <w:tr w:rsidR="006C34D3" w:rsidTr="006C34D3">
        <w:tc>
          <w:tcPr>
            <w:tcW w:w="8494" w:type="dxa"/>
          </w:tcPr>
          <w:p w:rsidR="006C34D3" w:rsidRDefault="006C34D3" w:rsidP="00736528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6C34D3" w:rsidRDefault="006C34D3" w:rsidP="00736528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6C34D3" w:rsidRDefault="006C34D3" w:rsidP="00736528">
            <w:pPr>
              <w:spacing w:after="4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:rsidR="00DE2133" w:rsidRDefault="00DE2133" w:rsidP="00736528">
      <w:pPr>
        <w:spacing w:after="40" w:line="240" w:lineRule="auto"/>
        <w:jc w:val="both"/>
        <w:rPr>
          <w:rFonts w:ascii="Arial" w:hAnsi="Arial" w:cs="Arial"/>
          <w:color w:val="808080" w:themeColor="background1" w:themeShade="80"/>
        </w:rPr>
      </w:pPr>
    </w:p>
    <w:p w:rsidR="006C34D3" w:rsidRPr="00DE2133" w:rsidRDefault="006C34D3" w:rsidP="006C34D3">
      <w:pPr>
        <w:spacing w:after="40" w:line="240" w:lineRule="auto"/>
        <w:jc w:val="both"/>
        <w:rPr>
          <w:rFonts w:ascii="Arial" w:hAnsi="Arial" w:cs="Arial"/>
          <w:b/>
          <w:bCs/>
          <w:color w:val="808080" w:themeColor="background1" w:themeShade="80"/>
        </w:rPr>
      </w:pPr>
      <w:r w:rsidRPr="00DE2133">
        <w:rPr>
          <w:rFonts w:ascii="Arial" w:hAnsi="Arial" w:cs="Arial"/>
          <w:b/>
          <w:bCs/>
          <w:color w:val="808080" w:themeColor="background1" w:themeShade="80"/>
        </w:rPr>
        <w:t>Agente y/o Intermediario:</w:t>
      </w:r>
    </w:p>
    <w:p w:rsidR="006C34D3" w:rsidRPr="00DE2133" w:rsidRDefault="006C34D3" w:rsidP="006C34D3">
      <w:pPr>
        <w:spacing w:after="40" w:line="240" w:lineRule="auto"/>
        <w:jc w:val="both"/>
        <w:rPr>
          <w:rFonts w:ascii="Arial" w:hAnsi="Arial" w:cs="Arial"/>
          <w:b/>
          <w:bCs/>
          <w:color w:val="808080" w:themeColor="background1" w:themeShade="80"/>
        </w:rPr>
      </w:pPr>
      <w:r w:rsidRPr="00DE2133">
        <w:rPr>
          <w:rFonts w:ascii="Arial" w:hAnsi="Arial" w:cs="Arial"/>
          <w:b/>
          <w:bCs/>
          <w:color w:val="808080" w:themeColor="background1" w:themeShade="80"/>
        </w:rPr>
        <w:t>Representante Legal:</w:t>
      </w:r>
    </w:p>
    <w:p w:rsidR="006C34D3" w:rsidRDefault="006C34D3" w:rsidP="006C34D3">
      <w:pPr>
        <w:spacing w:after="40" w:line="240" w:lineRule="auto"/>
        <w:jc w:val="both"/>
        <w:rPr>
          <w:rFonts w:ascii="Arial" w:hAnsi="Arial" w:cs="Arial"/>
          <w:color w:val="808080" w:themeColor="background1" w:themeShade="80"/>
        </w:rPr>
      </w:pPr>
      <w:r w:rsidRPr="00DE2133">
        <w:rPr>
          <w:rFonts w:ascii="Arial" w:hAnsi="Arial" w:cs="Arial"/>
          <w:b/>
          <w:bCs/>
          <w:color w:val="808080" w:themeColor="background1" w:themeShade="80"/>
        </w:rPr>
        <w:t>Firma:</w:t>
      </w:r>
    </w:p>
    <w:p w:rsidR="006C34D3" w:rsidRPr="006C34D3" w:rsidRDefault="006C34D3" w:rsidP="00736528">
      <w:pPr>
        <w:spacing w:after="40" w:line="240" w:lineRule="auto"/>
        <w:jc w:val="both"/>
        <w:rPr>
          <w:rFonts w:ascii="Arial" w:hAnsi="Arial" w:cs="Arial"/>
          <w:color w:val="808080" w:themeColor="background1" w:themeShade="80"/>
        </w:rPr>
      </w:pPr>
      <w:bookmarkStart w:id="0" w:name="_GoBack"/>
      <w:bookmarkEnd w:id="0"/>
    </w:p>
    <w:sectPr w:rsidR="006C34D3" w:rsidRPr="006C34D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3E9" w:rsidRDefault="007B13E9" w:rsidP="00BA43AD">
      <w:pPr>
        <w:spacing w:after="0" w:line="240" w:lineRule="auto"/>
      </w:pPr>
      <w:r>
        <w:separator/>
      </w:r>
    </w:p>
  </w:endnote>
  <w:endnote w:type="continuationSeparator" w:id="0">
    <w:p w:rsidR="007B13E9" w:rsidRDefault="007B13E9" w:rsidP="00BA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6F3" w:rsidRPr="000103CF" w:rsidRDefault="000B36F3" w:rsidP="000103CF">
    <w:pPr>
      <w:pStyle w:val="Piedepgina"/>
      <w:jc w:val="center"/>
      <w:rPr>
        <w:rFonts w:ascii="Arial" w:hAnsi="Arial" w:cs="Arial"/>
        <w:b/>
        <w:color w:val="7030A0"/>
        <w:sz w:val="16"/>
        <w:szCs w:val="16"/>
      </w:rPr>
    </w:pPr>
    <w:r w:rsidRPr="000103CF">
      <w:rPr>
        <w:rFonts w:ascii="Arial" w:hAnsi="Arial" w:cs="Arial"/>
        <w:b/>
        <w:color w:val="7030A0"/>
        <w:sz w:val="16"/>
        <w:szCs w:val="16"/>
      </w:rPr>
      <w:t>Solunion México Seguros de Crédito S.A.</w:t>
    </w:r>
  </w:p>
  <w:p w:rsidR="000B36F3" w:rsidRPr="000103CF" w:rsidRDefault="000B36F3" w:rsidP="000103CF">
    <w:pPr>
      <w:pStyle w:val="Piedepgina"/>
      <w:jc w:val="center"/>
      <w:rPr>
        <w:rFonts w:ascii="Arial" w:hAnsi="Arial" w:cs="Arial"/>
        <w:color w:val="7030A0"/>
        <w:sz w:val="16"/>
        <w:szCs w:val="16"/>
      </w:rPr>
    </w:pPr>
    <w:r w:rsidRPr="000103CF">
      <w:rPr>
        <w:rFonts w:ascii="Arial" w:hAnsi="Arial" w:cs="Arial"/>
        <w:color w:val="7030A0"/>
        <w:sz w:val="16"/>
        <w:szCs w:val="16"/>
      </w:rPr>
      <w:t>Av. Mariano Escobedo 476, Piso 15, Col. Nueva Anzures, Miguel Hidalgo,</w:t>
    </w:r>
    <w:r w:rsidR="000103CF" w:rsidRPr="000103CF">
      <w:rPr>
        <w:rFonts w:ascii="Arial" w:hAnsi="Arial" w:cs="Arial"/>
        <w:color w:val="7030A0"/>
        <w:sz w:val="16"/>
        <w:szCs w:val="16"/>
      </w:rPr>
      <w:t xml:space="preserve"> </w:t>
    </w:r>
    <w:r w:rsidRPr="000103CF">
      <w:rPr>
        <w:rFonts w:ascii="Arial" w:hAnsi="Arial" w:cs="Arial"/>
        <w:color w:val="7030A0"/>
        <w:sz w:val="16"/>
        <w:szCs w:val="16"/>
      </w:rPr>
      <w:t>Cp. 11590, Ciudad de México.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3E9" w:rsidRDefault="007B13E9" w:rsidP="00BA43AD">
      <w:pPr>
        <w:spacing w:after="0" w:line="240" w:lineRule="auto"/>
      </w:pPr>
      <w:r>
        <w:separator/>
      </w:r>
    </w:p>
  </w:footnote>
  <w:footnote w:type="continuationSeparator" w:id="0">
    <w:p w:rsidR="007B13E9" w:rsidRDefault="007B13E9" w:rsidP="00BA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6F3" w:rsidRDefault="000B36F3" w:rsidP="000B36F3">
    <w:pPr>
      <w:pStyle w:val="Encabezado"/>
      <w:rPr>
        <w:noProof/>
        <w:lang w:eastAsia="es-MX"/>
      </w:rPr>
    </w:pPr>
    <w:r>
      <w:rPr>
        <w:rFonts w:ascii="Arial" w:hAnsi="Arial" w:cs="Arial"/>
        <w:b/>
        <w:noProof/>
        <w:color w:val="7030A0"/>
        <w:lang w:eastAsia="es-MX"/>
      </w:rPr>
      <w:tab/>
    </w:r>
    <w:r>
      <w:rPr>
        <w:rFonts w:ascii="Arial" w:hAnsi="Arial" w:cs="Arial"/>
        <w:b/>
        <w:noProof/>
        <w:color w:val="7030A0"/>
        <w:lang w:eastAsia="es-MX"/>
      </w:rPr>
      <w:tab/>
    </w:r>
  </w:p>
  <w:p w:rsidR="00BA43AD" w:rsidRDefault="001E7751" w:rsidP="001E7751">
    <w:pPr>
      <w:pStyle w:val="Encabezado"/>
    </w:pPr>
    <w:r>
      <w:rPr>
        <w:noProof/>
        <w:lang w:eastAsia="es-MX"/>
      </w:rPr>
      <w:tab/>
      <w:t xml:space="preserve">       </w:t>
    </w:r>
    <w:r>
      <w:tab/>
    </w:r>
    <w:r w:rsidR="00736528">
      <w:rPr>
        <w:noProof/>
        <w:lang w:eastAsia="es-MX"/>
      </w:rPr>
      <w:drawing>
        <wp:inline distT="0" distB="0" distL="0" distR="0" wp14:anchorId="2A554680" wp14:editId="247E6FE6">
          <wp:extent cx="1111250" cy="346449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056" cy="353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43AD" w:rsidRDefault="006810B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893433" wp14:editId="621D12D5">
              <wp:simplePos x="0" y="0"/>
              <wp:positionH relativeFrom="column">
                <wp:posOffset>273050</wp:posOffset>
              </wp:positionH>
              <wp:positionV relativeFrom="paragraph">
                <wp:posOffset>113030</wp:posOffset>
              </wp:positionV>
              <wp:extent cx="63500" cy="244475"/>
              <wp:effectExtent l="0" t="0" r="0" b="3175"/>
              <wp:wrapNone/>
              <wp:docPr id="50" name="Freeform 30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1E04000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" cy="244475"/>
                      </a:xfrm>
                      <a:custGeom>
                        <a:avLst/>
                        <a:gdLst>
                          <a:gd name="T0" fmla="+- 0 9936 9885"/>
                          <a:gd name="T1" fmla="*/ T0 w 85"/>
                          <a:gd name="T2" fmla="+- 0 1488 1488"/>
                          <a:gd name="T3" fmla="*/ 1488 h 330"/>
                          <a:gd name="T4" fmla="+- 0 9885 9885"/>
                          <a:gd name="T5" fmla="*/ T4 w 85"/>
                          <a:gd name="T6" fmla="+- 0 1497 1488"/>
                          <a:gd name="T7" fmla="*/ 1497 h 330"/>
                          <a:gd name="T8" fmla="+- 0 9885 9885"/>
                          <a:gd name="T9" fmla="*/ T8 w 85"/>
                          <a:gd name="T10" fmla="+- 0 1760 1488"/>
                          <a:gd name="T11" fmla="*/ 1760 h 330"/>
                          <a:gd name="T12" fmla="+- 0 9935 9885"/>
                          <a:gd name="T13" fmla="*/ T12 w 85"/>
                          <a:gd name="T14" fmla="+- 0 1816 1488"/>
                          <a:gd name="T15" fmla="*/ 1816 h 330"/>
                          <a:gd name="T16" fmla="+- 0 9962 9885"/>
                          <a:gd name="T17" fmla="*/ T16 w 85"/>
                          <a:gd name="T18" fmla="+- 0 1818 1488"/>
                          <a:gd name="T19" fmla="*/ 1818 h 330"/>
                          <a:gd name="T20" fmla="+- 0 9970 9885"/>
                          <a:gd name="T21" fmla="*/ T20 w 85"/>
                          <a:gd name="T22" fmla="+- 0 1776 1488"/>
                          <a:gd name="T23" fmla="*/ 1776 h 330"/>
                          <a:gd name="T24" fmla="+- 0 9963 9885"/>
                          <a:gd name="T25" fmla="*/ T24 w 85"/>
                          <a:gd name="T26" fmla="+- 0 1775 1488"/>
                          <a:gd name="T27" fmla="*/ 1775 h 330"/>
                          <a:gd name="T28" fmla="+- 0 9957 9885"/>
                          <a:gd name="T29" fmla="*/ T28 w 85"/>
                          <a:gd name="T30" fmla="+- 0 1774 1488"/>
                          <a:gd name="T31" fmla="*/ 1774 h 330"/>
                          <a:gd name="T32" fmla="+- 0 9936 9885"/>
                          <a:gd name="T33" fmla="*/ T32 w 85"/>
                          <a:gd name="T34" fmla="+- 0 1745 1488"/>
                          <a:gd name="T35" fmla="*/ 1745 h 330"/>
                          <a:gd name="T36" fmla="+- 0 9936 9885"/>
                          <a:gd name="T37" fmla="*/ T36 w 85"/>
                          <a:gd name="T38" fmla="+- 0 1488 1488"/>
                          <a:gd name="T39" fmla="*/ 1488 h 3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5" h="330">
                            <a:moveTo>
                              <a:pt x="51" y="0"/>
                            </a:moveTo>
                            <a:lnTo>
                              <a:pt x="0" y="9"/>
                            </a:lnTo>
                            <a:lnTo>
                              <a:pt x="0" y="272"/>
                            </a:lnTo>
                            <a:lnTo>
                              <a:pt x="50" y="328"/>
                            </a:lnTo>
                            <a:lnTo>
                              <a:pt x="77" y="330"/>
                            </a:lnTo>
                            <a:lnTo>
                              <a:pt x="85" y="288"/>
                            </a:lnTo>
                            <a:lnTo>
                              <a:pt x="78" y="287"/>
                            </a:lnTo>
                            <a:lnTo>
                              <a:pt x="72" y="286"/>
                            </a:lnTo>
                            <a:lnTo>
                              <a:pt x="51" y="257"/>
                            </a:lnTo>
                            <a:lnTo>
                              <a:pt x="51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wrap="square"/>
                  </wps:wsp>
                </a:graphicData>
              </a:graphic>
            </wp:anchor>
          </w:drawing>
        </mc:Choice>
        <mc:Fallback>
          <w:pict>
            <v:shape w14:anchorId="058CF3DD" id="Freeform 30" o:spid="_x0000_s1026" style="position:absolute;margin-left:21.5pt;margin-top:8.9pt;width:5pt;height:1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" path="m51,l,9,,272r50,56l77,330r8,-42l78,287r-6,-1l51,257,51,xe" stroked="f">
              <v:path arrowok="t" o:connecttype="custom" o:connectlocs="38100,1102360;0,1109028;0,1303867;37353,1345353;57524,1346835;63500,1315720;58271,1314979;53788,1314238;38100,1292754;38100,1102360" o:connectangles="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1417A"/>
    <w:multiLevelType w:val="hybridMultilevel"/>
    <w:tmpl w:val="264A38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AD"/>
    <w:rsid w:val="000103CF"/>
    <w:rsid w:val="000B36F3"/>
    <w:rsid w:val="001721B4"/>
    <w:rsid w:val="001E7751"/>
    <w:rsid w:val="002036D4"/>
    <w:rsid w:val="00416DC0"/>
    <w:rsid w:val="00436913"/>
    <w:rsid w:val="00543A63"/>
    <w:rsid w:val="005D454D"/>
    <w:rsid w:val="00610555"/>
    <w:rsid w:val="006810BB"/>
    <w:rsid w:val="00687C7B"/>
    <w:rsid w:val="00690837"/>
    <w:rsid w:val="006C34D3"/>
    <w:rsid w:val="006C65C1"/>
    <w:rsid w:val="006D4ECB"/>
    <w:rsid w:val="00736528"/>
    <w:rsid w:val="007B13E9"/>
    <w:rsid w:val="008C70BF"/>
    <w:rsid w:val="009B2418"/>
    <w:rsid w:val="009E0CAD"/>
    <w:rsid w:val="009F7B68"/>
    <w:rsid w:val="00A11FFC"/>
    <w:rsid w:val="00A61627"/>
    <w:rsid w:val="00B46A3E"/>
    <w:rsid w:val="00BA43AD"/>
    <w:rsid w:val="00CE078B"/>
    <w:rsid w:val="00DE2133"/>
    <w:rsid w:val="00E21D29"/>
    <w:rsid w:val="00E5430F"/>
    <w:rsid w:val="00EF0BF9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B4E267"/>
  <w15:chartTrackingRefBased/>
  <w15:docId w15:val="{2388E477-3310-47DA-B328-64AEF20E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3AD"/>
  </w:style>
  <w:style w:type="paragraph" w:styleId="Piedepgina">
    <w:name w:val="footer"/>
    <w:basedOn w:val="Normal"/>
    <w:link w:val="PiedepginaCar"/>
    <w:uiPriority w:val="99"/>
    <w:unhideWhenUsed/>
    <w:rsid w:val="00BA4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3AD"/>
  </w:style>
  <w:style w:type="table" w:styleId="Tablaconcuadrcula">
    <w:name w:val="Table Grid"/>
    <w:basedOn w:val="Tablanormal"/>
    <w:uiPriority w:val="39"/>
    <w:rsid w:val="0069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3">
    <w:name w:val="List Table 3 Accent 3"/>
    <w:basedOn w:val="Tablanormal"/>
    <w:uiPriority w:val="48"/>
    <w:rsid w:val="0061055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E0C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0CA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C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inion@solun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inion@solun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MAPFRE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Serrano, Georgia</dc:creator>
  <cp:keywords/>
  <dc:description/>
  <cp:lastModifiedBy>Serrano, Georgia</cp:lastModifiedBy>
  <cp:revision>2</cp:revision>
  <dcterms:created xsi:type="dcterms:W3CDTF">2021-04-20T22:32:00Z</dcterms:created>
  <dcterms:modified xsi:type="dcterms:W3CDTF">2021-04-20T22:32:00Z</dcterms:modified>
</cp:coreProperties>
</file>